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34" w:rsidRDefault="00096834" w:rsidP="000A6FD9">
      <w:pPr>
        <w:tabs>
          <w:tab w:val="left" w:pos="9720"/>
        </w:tabs>
        <w:spacing w:before="60"/>
        <w:ind w:left="360" w:hanging="360"/>
        <w:jc w:val="center"/>
        <w:rPr>
          <w:b/>
        </w:rPr>
      </w:pPr>
    </w:p>
    <w:p w:rsidR="000A6FD9" w:rsidRPr="00325F32" w:rsidRDefault="00EE2EF8" w:rsidP="000A6FD9">
      <w:pPr>
        <w:tabs>
          <w:tab w:val="left" w:pos="9720"/>
        </w:tabs>
        <w:spacing w:before="60"/>
        <w:ind w:left="360" w:hanging="360"/>
        <w:jc w:val="center"/>
        <w:rPr>
          <w:b/>
        </w:rPr>
      </w:pPr>
      <w:r>
        <w:rPr>
          <w:b/>
        </w:rPr>
        <w:t>С</w:t>
      </w:r>
      <w:r w:rsidR="000A6FD9" w:rsidRPr="00325F32">
        <w:rPr>
          <w:b/>
        </w:rPr>
        <w:t>ООБЩЕНИЕ</w:t>
      </w:r>
    </w:p>
    <w:p w:rsidR="00851DB1" w:rsidRDefault="000A6FD9" w:rsidP="000A6FD9">
      <w:pPr>
        <w:shd w:val="clear" w:color="auto" w:fill="FFFFFF"/>
        <w:tabs>
          <w:tab w:val="left" w:pos="9720"/>
        </w:tabs>
        <w:jc w:val="center"/>
        <w:rPr>
          <w:b/>
          <w:color w:val="000000"/>
          <w:spacing w:val="-6"/>
        </w:rPr>
      </w:pPr>
      <w:r w:rsidRPr="00325F32">
        <w:rPr>
          <w:b/>
          <w:color w:val="000000"/>
          <w:spacing w:val="-6"/>
        </w:rPr>
        <w:t xml:space="preserve">о проведении </w:t>
      </w:r>
      <w:r w:rsidR="00851DB1">
        <w:rPr>
          <w:b/>
          <w:color w:val="000000"/>
          <w:spacing w:val="-6"/>
        </w:rPr>
        <w:t>внеочередного О</w:t>
      </w:r>
      <w:r w:rsidR="00C4735C" w:rsidRPr="00C4735C">
        <w:rPr>
          <w:b/>
          <w:color w:val="000000"/>
          <w:spacing w:val="-6"/>
        </w:rPr>
        <w:t>бщего собрания акционеров,</w:t>
      </w:r>
    </w:p>
    <w:p w:rsidR="000A6FD9" w:rsidRPr="00325F32" w:rsidRDefault="00C4735C" w:rsidP="000A6FD9">
      <w:pPr>
        <w:shd w:val="clear" w:color="auto" w:fill="FFFFFF"/>
        <w:tabs>
          <w:tab w:val="left" w:pos="9720"/>
        </w:tabs>
        <w:jc w:val="center"/>
        <w:rPr>
          <w:b/>
          <w:color w:val="000000"/>
          <w:spacing w:val="-6"/>
        </w:rPr>
      </w:pPr>
      <w:r w:rsidRPr="00C4735C">
        <w:rPr>
          <w:b/>
          <w:color w:val="000000"/>
          <w:spacing w:val="-6"/>
        </w:rPr>
        <w:t>голосование на котором совмещается с заочным голосованием акционеров</w:t>
      </w:r>
      <w:r>
        <w:rPr>
          <w:b/>
          <w:color w:val="000000"/>
          <w:spacing w:val="-6"/>
        </w:rPr>
        <w:t xml:space="preserve"> </w:t>
      </w:r>
      <w:r w:rsidR="000A6FD9" w:rsidRPr="00325F32">
        <w:rPr>
          <w:b/>
          <w:color w:val="000000"/>
          <w:spacing w:val="-6"/>
        </w:rPr>
        <w:t>акционерного общества «Теплосеть Санкт-Петербурга» (далее также – Общество)</w:t>
      </w:r>
      <w:r w:rsidR="00851DB1">
        <w:rPr>
          <w:b/>
          <w:color w:val="000000"/>
          <w:spacing w:val="-6"/>
        </w:rPr>
        <w:t>.</w:t>
      </w:r>
    </w:p>
    <w:p w:rsidR="000A6FD9" w:rsidRPr="00325F32" w:rsidRDefault="000A6FD9" w:rsidP="000A6FD9">
      <w:pPr>
        <w:shd w:val="clear" w:color="auto" w:fill="FFFFFF"/>
        <w:tabs>
          <w:tab w:val="left" w:pos="9720"/>
        </w:tabs>
        <w:jc w:val="center"/>
        <w:rPr>
          <w:b/>
          <w:color w:val="000000"/>
          <w:spacing w:val="-6"/>
        </w:rPr>
      </w:pPr>
      <w:r w:rsidRPr="00325F32">
        <w:rPr>
          <w:b/>
          <w:color w:val="000000"/>
          <w:spacing w:val="-6"/>
        </w:rPr>
        <w:t>Место нахождения Общества: г. Санкт-Петербург.</w:t>
      </w:r>
    </w:p>
    <w:p w:rsidR="00570BFD" w:rsidRDefault="00570BFD" w:rsidP="000A6FD9">
      <w:pPr>
        <w:pStyle w:val="1"/>
        <w:tabs>
          <w:tab w:val="left" w:pos="9720"/>
        </w:tabs>
        <w:spacing w:before="60" w:after="60"/>
        <w:rPr>
          <w:bCs/>
          <w:w w:val="101"/>
          <w:szCs w:val="24"/>
        </w:rPr>
      </w:pPr>
    </w:p>
    <w:p w:rsidR="000A6FD9" w:rsidRPr="00325F32" w:rsidRDefault="000A6FD9" w:rsidP="000A6FD9">
      <w:pPr>
        <w:pStyle w:val="1"/>
        <w:tabs>
          <w:tab w:val="left" w:pos="9720"/>
        </w:tabs>
        <w:spacing w:before="60" w:after="60"/>
        <w:rPr>
          <w:bCs/>
          <w:w w:val="101"/>
          <w:szCs w:val="24"/>
        </w:rPr>
      </w:pPr>
      <w:r w:rsidRPr="00325F32">
        <w:rPr>
          <w:bCs/>
          <w:w w:val="101"/>
          <w:szCs w:val="24"/>
        </w:rPr>
        <w:t>УВАЖАЕМЫЙ АКЦИОНЕР!</w:t>
      </w:r>
    </w:p>
    <w:p w:rsidR="000A6FD9" w:rsidRPr="00325F32" w:rsidRDefault="000A6FD9" w:rsidP="000A6FD9">
      <w:pPr>
        <w:shd w:val="clear" w:color="auto" w:fill="FFFFFF"/>
        <w:spacing w:before="60" w:after="60"/>
        <w:ind w:right="45" w:firstLine="350"/>
        <w:jc w:val="both"/>
        <w:rPr>
          <w:color w:val="000000"/>
          <w:w w:val="101"/>
        </w:rPr>
      </w:pPr>
      <w:r w:rsidRPr="00325F32">
        <w:rPr>
          <w:color w:val="000000"/>
          <w:w w:val="101"/>
        </w:rPr>
        <w:t>Совет директоров АО «Т</w:t>
      </w:r>
      <w:r>
        <w:rPr>
          <w:color w:val="000000"/>
          <w:w w:val="101"/>
        </w:rPr>
        <w:t>еплосеть Санкт-Петербурга»</w:t>
      </w:r>
      <w:r w:rsidRPr="00325F32">
        <w:rPr>
          <w:color w:val="000000"/>
          <w:w w:val="101"/>
        </w:rPr>
        <w:t xml:space="preserve"> уведомляет Вас о проведении </w:t>
      </w:r>
      <w:r w:rsidR="00C4735C">
        <w:t xml:space="preserve">внеочередного общего собрания акционеров </w:t>
      </w:r>
      <w:r w:rsidRPr="00325F32">
        <w:rPr>
          <w:color w:val="000000"/>
          <w:w w:val="101"/>
        </w:rPr>
        <w:t>АО «Т</w:t>
      </w:r>
      <w:r>
        <w:rPr>
          <w:color w:val="000000"/>
          <w:w w:val="101"/>
        </w:rPr>
        <w:t>еплосеть Санкт-Петербурга»</w:t>
      </w:r>
      <w:r w:rsidR="00C6466A">
        <w:rPr>
          <w:color w:val="000000"/>
          <w:w w:val="101"/>
        </w:rPr>
        <w:t xml:space="preserve"> (далее – Собрание).</w:t>
      </w:r>
    </w:p>
    <w:p w:rsidR="000A6FD9" w:rsidRPr="00325F32" w:rsidRDefault="000A6FD9" w:rsidP="00C6466A">
      <w:pPr>
        <w:autoSpaceDE w:val="0"/>
        <w:autoSpaceDN w:val="0"/>
        <w:adjustRightInd w:val="0"/>
        <w:ind w:firstLine="350"/>
        <w:jc w:val="both"/>
        <w:rPr>
          <w:b/>
        </w:rPr>
      </w:pPr>
      <w:r>
        <w:rPr>
          <w:color w:val="000000"/>
          <w:w w:val="101"/>
        </w:rPr>
        <w:t>Собрание</w:t>
      </w:r>
      <w:r w:rsidRPr="00325F32">
        <w:rPr>
          <w:color w:val="000000"/>
          <w:spacing w:val="-3"/>
        </w:rPr>
        <w:t xml:space="preserve"> проводится в форме </w:t>
      </w:r>
      <w:r w:rsidR="00C4735C">
        <w:rPr>
          <w:b/>
          <w:bCs/>
        </w:rPr>
        <w:t>заседани</w:t>
      </w:r>
      <w:r w:rsidR="001552D3">
        <w:rPr>
          <w:b/>
          <w:bCs/>
        </w:rPr>
        <w:t>я</w:t>
      </w:r>
      <w:r w:rsidR="00C4735C">
        <w:rPr>
          <w:b/>
          <w:bCs/>
        </w:rPr>
        <w:t xml:space="preserve"> общего собрания акционеров, голосование на котором совмещается с заочным голосованием.</w:t>
      </w:r>
      <w:bookmarkStart w:id="0" w:name="_GoBack"/>
      <w:bookmarkEnd w:id="0"/>
    </w:p>
    <w:p w:rsidR="000A6FD9" w:rsidRDefault="000A6FD9" w:rsidP="00B12147">
      <w:pPr>
        <w:shd w:val="clear" w:color="auto" w:fill="FFFFFF"/>
        <w:tabs>
          <w:tab w:val="left" w:pos="9900"/>
        </w:tabs>
        <w:ind w:firstLine="364"/>
        <w:jc w:val="both"/>
        <w:rPr>
          <w:b/>
          <w:color w:val="000000"/>
          <w:spacing w:val="-2"/>
          <w:w w:val="101"/>
        </w:rPr>
      </w:pPr>
      <w:r w:rsidRPr="00FE10D4">
        <w:rPr>
          <w:color w:val="000000"/>
          <w:w w:val="101"/>
        </w:rPr>
        <w:t>Дата проведения Собрания</w:t>
      </w:r>
      <w:r w:rsidRPr="00FE10D4">
        <w:rPr>
          <w:spacing w:val="-2"/>
        </w:rPr>
        <w:t xml:space="preserve">: </w:t>
      </w:r>
      <w:r w:rsidR="00890C33">
        <w:rPr>
          <w:b/>
          <w:spacing w:val="-2"/>
        </w:rPr>
        <w:t xml:space="preserve">13 января </w:t>
      </w:r>
      <w:r w:rsidRPr="00FE10D4">
        <w:rPr>
          <w:b/>
          <w:color w:val="000000"/>
          <w:spacing w:val="-2"/>
          <w:w w:val="101"/>
        </w:rPr>
        <w:t>202</w:t>
      </w:r>
      <w:r w:rsidR="00890C33">
        <w:rPr>
          <w:b/>
          <w:color w:val="000000"/>
          <w:spacing w:val="-2"/>
          <w:w w:val="101"/>
        </w:rPr>
        <w:t>6</w:t>
      </w:r>
      <w:r w:rsidRPr="00FE10D4">
        <w:rPr>
          <w:b/>
          <w:color w:val="000000"/>
          <w:spacing w:val="-2"/>
          <w:w w:val="101"/>
        </w:rPr>
        <w:t xml:space="preserve"> года.</w:t>
      </w:r>
    </w:p>
    <w:p w:rsidR="004D70EB" w:rsidRPr="0012375A" w:rsidRDefault="004D70EB" w:rsidP="00B12147">
      <w:pPr>
        <w:widowControl w:val="0"/>
        <w:tabs>
          <w:tab w:val="left" w:pos="9720"/>
        </w:tabs>
        <w:autoSpaceDE w:val="0"/>
        <w:autoSpaceDN w:val="0"/>
        <w:adjustRightInd w:val="0"/>
        <w:ind w:firstLine="364"/>
        <w:jc w:val="both"/>
        <w:rPr>
          <w:color w:val="000000"/>
          <w:w w:val="102"/>
        </w:rPr>
      </w:pPr>
      <w:r>
        <w:rPr>
          <w:color w:val="000000"/>
          <w:w w:val="102"/>
        </w:rPr>
        <w:t>Место проведения Заседания</w:t>
      </w:r>
      <w:r w:rsidRPr="00CC3756">
        <w:rPr>
          <w:color w:val="000000"/>
          <w:w w:val="102"/>
        </w:rPr>
        <w:t>:</w:t>
      </w:r>
      <w:r>
        <w:rPr>
          <w:color w:val="000000"/>
          <w:w w:val="102"/>
        </w:rPr>
        <w:t xml:space="preserve"> </w:t>
      </w:r>
      <w:r w:rsidRPr="006F77EC">
        <w:rPr>
          <w:b/>
          <w:color w:val="000000"/>
          <w:w w:val="102"/>
        </w:rPr>
        <w:t>г. Санкт-Петербург, ул. Черняховского, д. 36</w:t>
      </w:r>
      <w:r w:rsidRPr="0012375A">
        <w:rPr>
          <w:color w:val="000000"/>
          <w:w w:val="102"/>
        </w:rPr>
        <w:t>.</w:t>
      </w:r>
    </w:p>
    <w:p w:rsidR="004D70EB" w:rsidRPr="0012375A" w:rsidRDefault="004D70EB" w:rsidP="004D70EB">
      <w:pPr>
        <w:widowControl w:val="0"/>
        <w:tabs>
          <w:tab w:val="left" w:pos="9720"/>
        </w:tabs>
        <w:autoSpaceDE w:val="0"/>
        <w:autoSpaceDN w:val="0"/>
        <w:adjustRightInd w:val="0"/>
        <w:ind w:firstLine="364"/>
        <w:jc w:val="both"/>
        <w:rPr>
          <w:color w:val="000000"/>
          <w:w w:val="102"/>
        </w:rPr>
      </w:pPr>
      <w:r w:rsidRPr="0012375A">
        <w:rPr>
          <w:color w:val="000000"/>
          <w:w w:val="102"/>
        </w:rPr>
        <w:t xml:space="preserve">Время начала регистрации лиц, участвующих </w:t>
      </w:r>
      <w:r>
        <w:rPr>
          <w:color w:val="000000"/>
          <w:w w:val="102"/>
        </w:rPr>
        <w:t>Заседании</w:t>
      </w:r>
      <w:r w:rsidRPr="0012375A">
        <w:rPr>
          <w:color w:val="000000"/>
          <w:w w:val="102"/>
        </w:rPr>
        <w:t xml:space="preserve">: </w:t>
      </w:r>
      <w:r w:rsidRPr="006F77EC">
        <w:rPr>
          <w:b/>
          <w:color w:val="000000"/>
          <w:w w:val="102"/>
        </w:rPr>
        <w:t>1</w:t>
      </w:r>
      <w:r>
        <w:rPr>
          <w:b/>
          <w:color w:val="000000"/>
          <w:w w:val="102"/>
        </w:rPr>
        <w:t>3</w:t>
      </w:r>
      <w:r w:rsidRPr="006F77EC">
        <w:rPr>
          <w:b/>
          <w:color w:val="000000"/>
          <w:w w:val="102"/>
        </w:rPr>
        <w:t xml:space="preserve"> часов 50 минут</w:t>
      </w:r>
      <w:r w:rsidRPr="0012375A">
        <w:rPr>
          <w:color w:val="000000"/>
          <w:w w:val="102"/>
        </w:rPr>
        <w:t>.</w:t>
      </w:r>
    </w:p>
    <w:p w:rsidR="004D70EB" w:rsidRPr="0012375A" w:rsidRDefault="004D70EB" w:rsidP="004D70EB">
      <w:pPr>
        <w:widowControl w:val="0"/>
        <w:tabs>
          <w:tab w:val="left" w:pos="9720"/>
        </w:tabs>
        <w:autoSpaceDE w:val="0"/>
        <w:autoSpaceDN w:val="0"/>
        <w:adjustRightInd w:val="0"/>
        <w:ind w:firstLine="364"/>
        <w:jc w:val="both"/>
        <w:rPr>
          <w:color w:val="000000"/>
          <w:w w:val="102"/>
        </w:rPr>
      </w:pPr>
      <w:r w:rsidRPr="0012375A">
        <w:rPr>
          <w:color w:val="000000"/>
          <w:w w:val="102"/>
        </w:rPr>
        <w:t xml:space="preserve">Время проведения </w:t>
      </w:r>
      <w:r>
        <w:rPr>
          <w:color w:val="000000"/>
          <w:w w:val="102"/>
        </w:rPr>
        <w:t>Заседания</w:t>
      </w:r>
      <w:r w:rsidRPr="0012375A">
        <w:rPr>
          <w:color w:val="000000"/>
          <w:w w:val="102"/>
        </w:rPr>
        <w:t xml:space="preserve">: </w:t>
      </w:r>
      <w:r w:rsidRPr="006F77EC">
        <w:rPr>
          <w:b/>
          <w:color w:val="000000"/>
          <w:w w:val="102"/>
        </w:rPr>
        <w:t>14 часов 00 минут</w:t>
      </w:r>
      <w:r w:rsidRPr="0012375A">
        <w:rPr>
          <w:color w:val="000000"/>
          <w:w w:val="102"/>
        </w:rPr>
        <w:t>.</w:t>
      </w:r>
    </w:p>
    <w:p w:rsidR="004D70EB" w:rsidRPr="0012375A" w:rsidRDefault="004D70EB" w:rsidP="004D70EB">
      <w:pPr>
        <w:widowControl w:val="0"/>
        <w:tabs>
          <w:tab w:val="left" w:pos="9720"/>
        </w:tabs>
        <w:autoSpaceDE w:val="0"/>
        <w:autoSpaceDN w:val="0"/>
        <w:adjustRightInd w:val="0"/>
        <w:ind w:firstLine="364"/>
        <w:jc w:val="both"/>
        <w:rPr>
          <w:color w:val="000000"/>
          <w:w w:val="102"/>
        </w:rPr>
      </w:pPr>
      <w:r w:rsidRPr="0012375A">
        <w:rPr>
          <w:color w:val="000000"/>
          <w:w w:val="102"/>
        </w:rPr>
        <w:t>Дата окончания приема бюллетеней для голосования при заочном голосовании</w:t>
      </w:r>
      <w:r>
        <w:rPr>
          <w:color w:val="000000"/>
          <w:w w:val="102"/>
        </w:rPr>
        <w:t>:</w:t>
      </w:r>
      <w:r>
        <w:rPr>
          <w:b/>
          <w:color w:val="000000"/>
          <w:w w:val="102"/>
        </w:rPr>
        <w:t xml:space="preserve"> 10 января </w:t>
      </w:r>
      <w:r w:rsidRPr="006F77EC">
        <w:rPr>
          <w:b/>
          <w:color w:val="000000"/>
          <w:w w:val="102"/>
        </w:rPr>
        <w:t>2025 года.</w:t>
      </w:r>
    </w:p>
    <w:p w:rsidR="000A6FD9" w:rsidRPr="00FE10D4" w:rsidRDefault="000A6FD9" w:rsidP="00B12147">
      <w:pPr>
        <w:widowControl w:val="0"/>
        <w:tabs>
          <w:tab w:val="left" w:pos="9720"/>
        </w:tabs>
        <w:autoSpaceDE w:val="0"/>
        <w:autoSpaceDN w:val="0"/>
        <w:adjustRightInd w:val="0"/>
        <w:ind w:firstLine="364"/>
        <w:jc w:val="both"/>
        <w:rPr>
          <w:b/>
          <w:color w:val="000000"/>
          <w:w w:val="102"/>
        </w:rPr>
      </w:pPr>
      <w:r w:rsidRPr="00FE10D4">
        <w:rPr>
          <w:color w:val="000000"/>
          <w:w w:val="102"/>
        </w:rPr>
        <w:t xml:space="preserve">Дата, на которую определяются (фиксируются) лица, имеющие право на участие в Собрании: </w:t>
      </w:r>
      <w:r w:rsidR="00890C33">
        <w:rPr>
          <w:b/>
          <w:color w:val="000000"/>
          <w:w w:val="102"/>
        </w:rPr>
        <w:t xml:space="preserve">20 ноября </w:t>
      </w:r>
      <w:r w:rsidRPr="00FE10D4">
        <w:rPr>
          <w:b/>
          <w:color w:val="000000"/>
          <w:w w:val="102"/>
        </w:rPr>
        <w:t>202</w:t>
      </w:r>
      <w:r w:rsidR="00890C33">
        <w:rPr>
          <w:b/>
          <w:color w:val="000000"/>
          <w:w w:val="102"/>
        </w:rPr>
        <w:t>5</w:t>
      </w:r>
      <w:r w:rsidRPr="00FE10D4">
        <w:rPr>
          <w:b/>
          <w:color w:val="000000"/>
          <w:w w:val="102"/>
        </w:rPr>
        <w:t xml:space="preserve"> года. </w:t>
      </w:r>
    </w:p>
    <w:p w:rsidR="000A6FD9" w:rsidRPr="00C6466A" w:rsidRDefault="000A6FD9" w:rsidP="00B12147">
      <w:pPr>
        <w:autoSpaceDE w:val="0"/>
        <w:autoSpaceDN w:val="0"/>
        <w:adjustRightInd w:val="0"/>
        <w:ind w:firstLine="364"/>
        <w:jc w:val="both"/>
        <w:rPr>
          <w:b/>
          <w:color w:val="FF0000"/>
          <w:w w:val="102"/>
        </w:rPr>
      </w:pPr>
      <w:r w:rsidRPr="00FE10D4">
        <w:rPr>
          <w:color w:val="000000"/>
          <w:w w:val="102"/>
        </w:rPr>
        <w:t xml:space="preserve">Почтовый адрес, по которому могут направляться заполненные бюллетени: </w:t>
      </w:r>
      <w:r w:rsidRPr="00C6466A">
        <w:rPr>
          <w:b/>
          <w:iCs/>
        </w:rPr>
        <w:t xml:space="preserve">191119, </w:t>
      </w:r>
      <w:r w:rsidR="00096834" w:rsidRPr="00C6466A">
        <w:rPr>
          <w:b/>
          <w:iCs/>
        </w:rPr>
        <w:br/>
      </w:r>
      <w:r w:rsidRPr="00C6466A">
        <w:rPr>
          <w:b/>
        </w:rPr>
        <w:t>Санкт-Петербург, ул. Черняховского, д.36</w:t>
      </w:r>
      <w:r w:rsidRPr="00C6466A">
        <w:rPr>
          <w:b/>
          <w:iCs/>
        </w:rPr>
        <w:t>.</w:t>
      </w:r>
    </w:p>
    <w:p w:rsidR="004D70EB" w:rsidRDefault="004D70EB" w:rsidP="004D70EB">
      <w:pPr>
        <w:autoSpaceDE w:val="0"/>
        <w:autoSpaceDN w:val="0"/>
        <w:adjustRightInd w:val="0"/>
        <w:ind w:firstLine="391"/>
        <w:jc w:val="both"/>
        <w:rPr>
          <w:color w:val="000000"/>
          <w:w w:val="101"/>
        </w:rPr>
      </w:pPr>
      <w:r w:rsidRPr="004D70EB">
        <w:rPr>
          <w:color w:val="000000"/>
          <w:w w:val="101"/>
        </w:rPr>
        <w:t>Принявшими участие в Заседании будут считаться акционеры, зарегистрировавшиеся для участия в нем, а также акционеры, бюллетени для голосования, которых получены за 2 (два) дня до даты проведения Заседания.</w:t>
      </w:r>
    </w:p>
    <w:p w:rsidR="000A6FD9" w:rsidRDefault="000A6FD9" w:rsidP="00B12147">
      <w:pPr>
        <w:autoSpaceDE w:val="0"/>
        <w:autoSpaceDN w:val="0"/>
        <w:adjustRightInd w:val="0"/>
        <w:ind w:firstLine="391"/>
        <w:jc w:val="both"/>
        <w:rPr>
          <w:noProof/>
        </w:rPr>
      </w:pPr>
      <w:r w:rsidRPr="00FE10D4">
        <w:rPr>
          <w:noProof/>
        </w:rPr>
        <w:t xml:space="preserve">Право голоса по всем вопросам повестки дня имеют акционеры владельцы обыкновенных акций </w:t>
      </w:r>
      <w:r w:rsidRPr="00FE10D4">
        <w:rPr>
          <w:iCs/>
        </w:rPr>
        <w:t>АО «Теплосеть Санкт-Петербурга».</w:t>
      </w:r>
      <w:r w:rsidRPr="00FE10D4">
        <w:rPr>
          <w:noProof/>
        </w:rPr>
        <w:t xml:space="preserve"> </w:t>
      </w:r>
    </w:p>
    <w:p w:rsidR="00FE10D4" w:rsidRPr="00FE10D4" w:rsidRDefault="00FE10D4" w:rsidP="000A6FD9">
      <w:pPr>
        <w:autoSpaceDE w:val="0"/>
        <w:autoSpaceDN w:val="0"/>
        <w:adjustRightInd w:val="0"/>
        <w:spacing w:before="60" w:after="240"/>
        <w:ind w:firstLine="391"/>
        <w:jc w:val="both"/>
        <w:rPr>
          <w:noProof/>
        </w:rPr>
      </w:pPr>
      <w:r w:rsidRPr="00FE10D4">
        <w:rPr>
          <w:noProof/>
        </w:rPr>
        <w:t xml:space="preserve">Акционеры АО «Теплосеть Санкт-Петербурга»», владеющие в совокупности не менее </w:t>
      </w:r>
      <w:r w:rsidR="00096834">
        <w:rPr>
          <w:noProof/>
        </w:rPr>
        <w:br/>
      </w:r>
      <w:r w:rsidRPr="00FE10D4">
        <w:rPr>
          <w:noProof/>
        </w:rPr>
        <w:t xml:space="preserve">чем 2% голосующих акций Общества, вправе предложить кандидатов для избрания в Совет директоров АО «Теплосеть Санкт-Петербурга» в срок до </w:t>
      </w:r>
      <w:r w:rsidR="00890C33" w:rsidRPr="00FE76FE">
        <w:rPr>
          <w:b/>
          <w:noProof/>
        </w:rPr>
        <w:t>1</w:t>
      </w:r>
      <w:r w:rsidR="00A62A00">
        <w:rPr>
          <w:b/>
          <w:noProof/>
        </w:rPr>
        <w:t>2</w:t>
      </w:r>
      <w:r w:rsidR="00890C33" w:rsidRPr="00FE76FE">
        <w:rPr>
          <w:b/>
          <w:noProof/>
        </w:rPr>
        <w:t xml:space="preserve"> декабря </w:t>
      </w:r>
      <w:r w:rsidRPr="00FE76FE">
        <w:rPr>
          <w:b/>
          <w:noProof/>
        </w:rPr>
        <w:t>202</w:t>
      </w:r>
      <w:r w:rsidR="00890C33" w:rsidRPr="00FE76FE">
        <w:rPr>
          <w:b/>
          <w:noProof/>
        </w:rPr>
        <w:t>5</w:t>
      </w:r>
      <w:r w:rsidRPr="00FE76FE">
        <w:rPr>
          <w:b/>
          <w:noProof/>
        </w:rPr>
        <w:t xml:space="preserve"> года.</w:t>
      </w:r>
    </w:p>
    <w:p w:rsidR="000A6FD9" w:rsidRPr="00FE10D4" w:rsidRDefault="000A6FD9" w:rsidP="000A6FD9">
      <w:pPr>
        <w:shd w:val="clear" w:color="auto" w:fill="FFFFFF"/>
        <w:tabs>
          <w:tab w:val="left" w:pos="9720"/>
        </w:tabs>
        <w:spacing w:after="60"/>
        <w:ind w:left="425" w:hanging="425"/>
        <w:jc w:val="center"/>
        <w:rPr>
          <w:b/>
          <w:caps/>
          <w:color w:val="000000"/>
          <w:spacing w:val="-3"/>
          <w:w w:val="102"/>
        </w:rPr>
      </w:pPr>
      <w:r w:rsidRPr="00FE10D4">
        <w:rPr>
          <w:b/>
          <w:caps/>
          <w:color w:val="000000"/>
          <w:spacing w:val="-3"/>
          <w:w w:val="102"/>
        </w:rPr>
        <w:t>Повестка дня общего собрания акционеров.</w:t>
      </w:r>
    </w:p>
    <w:p w:rsidR="00B860A0" w:rsidRPr="00584CDF" w:rsidRDefault="00B860A0" w:rsidP="00FE76FE">
      <w:pPr>
        <w:numPr>
          <w:ilvl w:val="0"/>
          <w:numId w:val="21"/>
        </w:numPr>
        <w:tabs>
          <w:tab w:val="clear" w:pos="720"/>
          <w:tab w:val="left" w:pos="993"/>
        </w:tabs>
        <w:ind w:left="0" w:firstLine="709"/>
        <w:jc w:val="both"/>
      </w:pPr>
      <w:r w:rsidRPr="00584CDF">
        <w:t>О досрочном прекращении полномочий членов Совета директоров АО «Теплосеть Санкт-Петербурга».</w:t>
      </w:r>
    </w:p>
    <w:p w:rsidR="00805E5F" w:rsidRPr="00584CDF" w:rsidRDefault="00B860A0" w:rsidP="00FE76FE">
      <w:pPr>
        <w:numPr>
          <w:ilvl w:val="0"/>
          <w:numId w:val="21"/>
        </w:numPr>
        <w:tabs>
          <w:tab w:val="clear" w:pos="720"/>
          <w:tab w:val="left" w:pos="993"/>
        </w:tabs>
        <w:ind w:left="0" w:firstLine="709"/>
        <w:jc w:val="both"/>
      </w:pPr>
      <w:r w:rsidRPr="00FE76FE">
        <w:t>Об избрании членов Совета директоров АО «Теплосеть Санкт-Петербурга».</w:t>
      </w:r>
    </w:p>
    <w:p w:rsidR="000A6FD9" w:rsidRPr="00FE10D4" w:rsidRDefault="000A6FD9" w:rsidP="000A6FD9">
      <w:pPr>
        <w:tabs>
          <w:tab w:val="left" w:pos="9900"/>
        </w:tabs>
        <w:autoSpaceDE w:val="0"/>
        <w:autoSpaceDN w:val="0"/>
        <w:adjustRightInd w:val="0"/>
        <w:spacing w:before="120" w:after="60"/>
        <w:ind w:firstLine="391"/>
        <w:jc w:val="both"/>
      </w:pPr>
      <w:r w:rsidRPr="00FE10D4">
        <w:rPr>
          <w:color w:val="000000"/>
          <w:w w:val="101"/>
        </w:rPr>
        <w:t xml:space="preserve">С информацией (материалами), подлежащей предоставлению лицам, имеющим право </w:t>
      </w:r>
      <w:r w:rsidR="00096834">
        <w:rPr>
          <w:color w:val="000000"/>
          <w:w w:val="101"/>
        </w:rPr>
        <w:br/>
      </w:r>
      <w:r w:rsidRPr="00FE10D4">
        <w:rPr>
          <w:color w:val="000000"/>
          <w:w w:val="101"/>
        </w:rPr>
        <w:t xml:space="preserve">на участие в Собрании, при </w:t>
      </w:r>
      <w:r w:rsidRPr="00FE10D4">
        <w:rPr>
          <w:color w:val="000000"/>
          <w:spacing w:val="-1"/>
          <w:w w:val="101"/>
        </w:rPr>
        <w:t xml:space="preserve">подготовке к проведению Собрания, можно ознакомиться в течение </w:t>
      </w:r>
      <w:r w:rsidR="00096834">
        <w:rPr>
          <w:color w:val="000000"/>
          <w:spacing w:val="-1"/>
          <w:w w:val="101"/>
        </w:rPr>
        <w:br/>
      </w:r>
      <w:r w:rsidRPr="00FE10D4">
        <w:rPr>
          <w:color w:val="000000"/>
          <w:spacing w:val="-1"/>
          <w:w w:val="101"/>
        </w:rPr>
        <w:t>20 дней до проведения Собрания</w:t>
      </w:r>
      <w:r w:rsidRPr="00FE10D4">
        <w:rPr>
          <w:color w:val="000000"/>
          <w:w w:val="101"/>
        </w:rPr>
        <w:t xml:space="preserve"> по адресу:</w:t>
      </w:r>
      <w:r w:rsidRPr="00FE10D4">
        <w:t xml:space="preserve"> г. Санкт-Петербург, ул. Черняховского, д.36, АО</w:t>
      </w:r>
      <w:r w:rsidRPr="00FE10D4">
        <w:rPr>
          <w:lang w:val="en-US"/>
        </w:rPr>
        <w:t> </w:t>
      </w:r>
      <w:r w:rsidRPr="00FE10D4">
        <w:t xml:space="preserve">«Теплосеть Санкт-Петербурга», в рабочие дни с 9:00 до 17:00. </w:t>
      </w:r>
    </w:p>
    <w:p w:rsidR="000A6FD9" w:rsidRDefault="000A6FD9" w:rsidP="00584CDF">
      <w:pPr>
        <w:tabs>
          <w:tab w:val="left" w:pos="9900"/>
        </w:tabs>
        <w:autoSpaceDE w:val="0"/>
        <w:autoSpaceDN w:val="0"/>
        <w:adjustRightInd w:val="0"/>
        <w:spacing w:before="60" w:after="60"/>
        <w:ind w:firstLine="406"/>
        <w:jc w:val="both"/>
      </w:pPr>
      <w:r w:rsidRPr="00FE10D4">
        <w:rPr>
          <w:color w:val="000000"/>
          <w:spacing w:val="-1"/>
          <w:w w:val="101"/>
        </w:rPr>
        <w:t xml:space="preserve">Указанная информация (материалы) также будет размещена на сайте </w:t>
      </w:r>
      <w:r w:rsidRPr="00FE10D4">
        <w:rPr>
          <w:iCs/>
        </w:rPr>
        <w:t xml:space="preserve">АО «Теплосеть </w:t>
      </w:r>
      <w:r w:rsidR="00096834">
        <w:rPr>
          <w:iCs/>
        </w:rPr>
        <w:br/>
      </w:r>
      <w:r w:rsidRPr="00FE10D4">
        <w:rPr>
          <w:iCs/>
        </w:rPr>
        <w:t>Санкт-Петербурга»</w:t>
      </w:r>
      <w:r w:rsidRPr="00FE10D4">
        <w:rPr>
          <w:color w:val="000000"/>
          <w:spacing w:val="-1"/>
          <w:w w:val="101"/>
        </w:rPr>
        <w:t xml:space="preserve"> в </w:t>
      </w:r>
      <w:r w:rsidRPr="00FE10D4">
        <w:rPr>
          <w:w w:val="101"/>
        </w:rPr>
        <w:t xml:space="preserve">информационно-телекоммуникационной сети </w:t>
      </w:r>
      <w:r w:rsidRPr="00FE10D4">
        <w:rPr>
          <w:iCs/>
          <w:spacing w:val="-2"/>
          <w:w w:val="101"/>
        </w:rPr>
        <w:t xml:space="preserve">Интернет </w:t>
      </w:r>
      <w:r w:rsidRPr="00FE10D4">
        <w:rPr>
          <w:b/>
          <w:iCs/>
          <w:spacing w:val="-2"/>
          <w:w w:val="101"/>
        </w:rPr>
        <w:t>(</w:t>
      </w:r>
      <w:r w:rsidR="002A1D99" w:rsidRPr="00FE10D4">
        <w:rPr>
          <w:b/>
          <w:iCs/>
          <w:spacing w:val="-2"/>
          <w:w w:val="101"/>
          <w:lang w:val="en-US"/>
        </w:rPr>
        <w:t>www</w:t>
      </w:r>
      <w:r w:rsidR="00A4161D" w:rsidRPr="00FE10D4">
        <w:rPr>
          <w:b/>
          <w:iCs/>
          <w:spacing w:val="-2"/>
          <w:w w:val="101"/>
        </w:rPr>
        <w:t>.</w:t>
      </w:r>
      <w:r w:rsidRPr="00FE10D4">
        <w:rPr>
          <w:b/>
          <w:color w:val="000000"/>
          <w:spacing w:val="-1"/>
          <w:w w:val="101"/>
        </w:rPr>
        <w:t>t</w:t>
      </w:r>
      <w:proofErr w:type="spellStart"/>
      <w:r w:rsidRPr="00FE10D4">
        <w:rPr>
          <w:b/>
          <w:color w:val="000000"/>
          <w:spacing w:val="-1"/>
          <w:w w:val="101"/>
          <w:lang w:val="en-US"/>
        </w:rPr>
        <w:t>eploset</w:t>
      </w:r>
      <w:proofErr w:type="spellEnd"/>
      <w:r w:rsidRPr="00FE10D4">
        <w:rPr>
          <w:b/>
          <w:color w:val="000000"/>
          <w:spacing w:val="-1"/>
          <w:w w:val="101"/>
        </w:rPr>
        <w:t>spb.ru)</w:t>
      </w:r>
      <w:r w:rsidRPr="00FE10D4">
        <w:rPr>
          <w:color w:val="000000"/>
          <w:spacing w:val="-1"/>
          <w:w w:val="101"/>
        </w:rPr>
        <w:t xml:space="preserve"> не позднее </w:t>
      </w:r>
      <w:r w:rsidR="000D61C3" w:rsidRPr="004D70EB">
        <w:rPr>
          <w:b/>
          <w:color w:val="000000"/>
          <w:spacing w:val="-1"/>
          <w:w w:val="101"/>
        </w:rPr>
        <w:t xml:space="preserve">23 декабря </w:t>
      </w:r>
      <w:r w:rsidRPr="004D70EB">
        <w:rPr>
          <w:b/>
          <w:color w:val="000000"/>
          <w:spacing w:val="-1"/>
          <w:w w:val="101"/>
        </w:rPr>
        <w:t>202</w:t>
      </w:r>
      <w:r w:rsidR="000D61C3" w:rsidRPr="004D70EB">
        <w:rPr>
          <w:b/>
          <w:color w:val="000000"/>
          <w:spacing w:val="-1"/>
          <w:w w:val="101"/>
        </w:rPr>
        <w:t>5</w:t>
      </w:r>
      <w:r w:rsidR="0082203C" w:rsidRPr="004D70EB">
        <w:rPr>
          <w:b/>
          <w:color w:val="000000"/>
          <w:spacing w:val="-1"/>
          <w:w w:val="101"/>
        </w:rPr>
        <w:t xml:space="preserve"> года</w:t>
      </w:r>
      <w:r w:rsidR="0082203C">
        <w:rPr>
          <w:color w:val="000000"/>
          <w:spacing w:val="-1"/>
          <w:w w:val="101"/>
        </w:rPr>
        <w:t>.</w:t>
      </w:r>
      <w:r w:rsidR="00584CDF">
        <w:rPr>
          <w:color w:val="000000"/>
          <w:spacing w:val="-1"/>
          <w:w w:val="101"/>
        </w:rPr>
        <w:t xml:space="preserve"> </w:t>
      </w:r>
      <w:r w:rsidRPr="00FE10D4">
        <w:t>Телефон для</w:t>
      </w:r>
      <w:r w:rsidRPr="00954B55">
        <w:t xml:space="preserve"> справок: (812) 688-37</w:t>
      </w:r>
      <w:r>
        <w:rPr>
          <w:lang w:val="en-US"/>
        </w:rPr>
        <w:t>-</w:t>
      </w:r>
      <w:r w:rsidRPr="00954B55">
        <w:t>29.</w:t>
      </w:r>
    </w:p>
    <w:p w:rsidR="00096834" w:rsidRDefault="00096834" w:rsidP="000A6FD9">
      <w:pPr>
        <w:jc w:val="center"/>
      </w:pPr>
    </w:p>
    <w:p w:rsidR="00096834" w:rsidRPr="00284DE4" w:rsidRDefault="00096834" w:rsidP="00096834">
      <w:pPr>
        <w:widowControl w:val="0"/>
        <w:tabs>
          <w:tab w:val="center" w:pos="4677"/>
          <w:tab w:val="right" w:pos="9355"/>
        </w:tabs>
        <w:ind w:right="4"/>
        <w:contextualSpacing/>
        <w:jc w:val="both"/>
        <w:rPr>
          <w:strike/>
          <w:sz w:val="10"/>
          <w:szCs w:val="10"/>
        </w:rPr>
      </w:pPr>
    </w:p>
    <w:sectPr w:rsidR="00096834" w:rsidRPr="00284DE4" w:rsidSect="0082203C">
      <w:pgSz w:w="11906" w:h="16838"/>
      <w:pgMar w:top="567" w:right="849" w:bottom="357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993"/>
    <w:multiLevelType w:val="hybridMultilevel"/>
    <w:tmpl w:val="08003136"/>
    <w:lvl w:ilvl="0" w:tplc="83FAAE18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60B09454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ECDC6EA8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96B2912C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D5AA7ECE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36FCBCDC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CE52C344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AA30A572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B6AC9D50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" w15:restartNumberingAfterBreak="0">
    <w:nsid w:val="09E41113"/>
    <w:multiLevelType w:val="hybridMultilevel"/>
    <w:tmpl w:val="BDC6E0F4"/>
    <w:lvl w:ilvl="0" w:tplc="995281B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F14EFD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42AC58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4C63D9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BCCDC7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32A10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D8C9AC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6E517A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EF83F3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A1E4F2E"/>
    <w:multiLevelType w:val="hybridMultilevel"/>
    <w:tmpl w:val="C8F87A12"/>
    <w:lvl w:ilvl="0" w:tplc="9830F7C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162A9"/>
    <w:multiLevelType w:val="hybridMultilevel"/>
    <w:tmpl w:val="0928A756"/>
    <w:lvl w:ilvl="0" w:tplc="6748B1DE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F513B6A"/>
    <w:multiLevelType w:val="hybridMultilevel"/>
    <w:tmpl w:val="0928A756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6236165"/>
    <w:multiLevelType w:val="singleLevel"/>
    <w:tmpl w:val="5F6C4A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350393"/>
    <w:multiLevelType w:val="hybridMultilevel"/>
    <w:tmpl w:val="7740404E"/>
    <w:lvl w:ilvl="0" w:tplc="3F2AC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76600"/>
    <w:multiLevelType w:val="hybridMultilevel"/>
    <w:tmpl w:val="352054DA"/>
    <w:lvl w:ilvl="0" w:tplc="137841C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610F14C">
      <w:start w:val="7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33CAB6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004426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70192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1E4EBF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76C8576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540C5D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AC6D4D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F733711"/>
    <w:multiLevelType w:val="hybridMultilevel"/>
    <w:tmpl w:val="E33C3980"/>
    <w:lvl w:ilvl="0" w:tplc="7CFC7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F514C"/>
    <w:multiLevelType w:val="hybridMultilevel"/>
    <w:tmpl w:val="D9C60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26088"/>
    <w:multiLevelType w:val="hybridMultilevel"/>
    <w:tmpl w:val="10608810"/>
    <w:lvl w:ilvl="0" w:tplc="7898BB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F1554"/>
    <w:multiLevelType w:val="hybridMultilevel"/>
    <w:tmpl w:val="D9C60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D15F7"/>
    <w:multiLevelType w:val="hybridMultilevel"/>
    <w:tmpl w:val="C74C4BE6"/>
    <w:lvl w:ilvl="0" w:tplc="4D701496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12280F7E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CE32D0FC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DF962DF4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5282DF9A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B3CE7DDA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7BB44638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2BBE6386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9E92DEE4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13" w15:restartNumberingAfterBreak="0">
    <w:nsid w:val="48F511AE"/>
    <w:multiLevelType w:val="hybridMultilevel"/>
    <w:tmpl w:val="D41A958C"/>
    <w:lvl w:ilvl="0" w:tplc="27DEEA6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BC22920"/>
    <w:multiLevelType w:val="hybridMultilevel"/>
    <w:tmpl w:val="BD76F89C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5E66F7"/>
    <w:multiLevelType w:val="hybridMultilevel"/>
    <w:tmpl w:val="C3E850DE"/>
    <w:lvl w:ilvl="0" w:tplc="D60E8196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603266"/>
    <w:multiLevelType w:val="hybridMultilevel"/>
    <w:tmpl w:val="857EB6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DE93B86"/>
    <w:multiLevelType w:val="hybridMultilevel"/>
    <w:tmpl w:val="A0601DC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EB52E0F"/>
    <w:multiLevelType w:val="hybridMultilevel"/>
    <w:tmpl w:val="535C4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E05F07"/>
    <w:multiLevelType w:val="hybridMultilevel"/>
    <w:tmpl w:val="D8A83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9683EBE"/>
    <w:multiLevelType w:val="hybridMultilevel"/>
    <w:tmpl w:val="6F966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ED5D7C"/>
    <w:multiLevelType w:val="hybridMultilevel"/>
    <w:tmpl w:val="504ABD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42538EF"/>
    <w:multiLevelType w:val="hybridMultilevel"/>
    <w:tmpl w:val="95B0270C"/>
    <w:lvl w:ilvl="0" w:tplc="8556D834">
      <w:start w:val="7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EE443EE4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2FCBC26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76D440A4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3F9A78AC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51ECEA0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48C87E20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FB02240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596E597C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3" w15:restartNumberingAfterBreak="0">
    <w:nsid w:val="69453AB1"/>
    <w:multiLevelType w:val="multilevel"/>
    <w:tmpl w:val="3DA8A54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300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90" w:hanging="1800"/>
      </w:pPr>
      <w:rPr>
        <w:rFonts w:hint="default"/>
      </w:rPr>
    </w:lvl>
  </w:abstractNum>
  <w:abstractNum w:abstractNumId="24" w15:restartNumberingAfterBreak="0">
    <w:nsid w:val="6BF13C3C"/>
    <w:multiLevelType w:val="singleLevel"/>
    <w:tmpl w:val="0DF498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25" w15:restartNumberingAfterBreak="0">
    <w:nsid w:val="70E729E1"/>
    <w:multiLevelType w:val="multilevel"/>
    <w:tmpl w:val="7BFCEF2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76"/>
        </w:tabs>
        <w:ind w:left="167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1800"/>
      </w:pPr>
      <w:rPr>
        <w:rFonts w:hint="default"/>
      </w:rPr>
    </w:lvl>
  </w:abstractNum>
  <w:abstractNum w:abstractNumId="26" w15:restartNumberingAfterBreak="0">
    <w:nsid w:val="79E76431"/>
    <w:multiLevelType w:val="hybridMultilevel"/>
    <w:tmpl w:val="9E48A508"/>
    <w:lvl w:ilvl="0" w:tplc="C89EF1F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628AB37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FF24CF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F0C35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7BAAD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AF88E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6EFD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27206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E7E2F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</w:num>
  <w:num w:numId="2">
    <w:abstractNumId w:val="0"/>
  </w:num>
  <w:num w:numId="3">
    <w:abstractNumId w:val="26"/>
  </w:num>
  <w:num w:numId="4">
    <w:abstractNumId w:val="5"/>
  </w:num>
  <w:num w:numId="5">
    <w:abstractNumId w:val="7"/>
  </w:num>
  <w:num w:numId="6">
    <w:abstractNumId w:val="22"/>
  </w:num>
  <w:num w:numId="7">
    <w:abstractNumId w:val="12"/>
  </w:num>
  <w:num w:numId="8">
    <w:abstractNumId w:val="1"/>
  </w:num>
  <w:num w:numId="9">
    <w:abstractNumId w:val="10"/>
  </w:num>
  <w:num w:numId="10">
    <w:abstractNumId w:val="14"/>
  </w:num>
  <w:num w:numId="11">
    <w:abstractNumId w:val="3"/>
  </w:num>
  <w:num w:numId="12">
    <w:abstractNumId w:val="4"/>
  </w:num>
  <w:num w:numId="13">
    <w:abstractNumId w:val="25"/>
  </w:num>
  <w:num w:numId="14">
    <w:abstractNumId w:val="16"/>
  </w:num>
  <w:num w:numId="15">
    <w:abstractNumId w:val="18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</w:num>
  <w:num w:numId="24">
    <w:abstractNumId w:val="8"/>
  </w:num>
  <w:num w:numId="25">
    <w:abstractNumId w:val="2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E9"/>
    <w:rsid w:val="000158C6"/>
    <w:rsid w:val="00037A06"/>
    <w:rsid w:val="00061D32"/>
    <w:rsid w:val="00095590"/>
    <w:rsid w:val="00096834"/>
    <w:rsid w:val="000A6FD9"/>
    <w:rsid w:val="000D61C3"/>
    <w:rsid w:val="000F5884"/>
    <w:rsid w:val="001552D3"/>
    <w:rsid w:val="001778F5"/>
    <w:rsid w:val="001A3922"/>
    <w:rsid w:val="001D193F"/>
    <w:rsid w:val="001D34BA"/>
    <w:rsid w:val="001F4E37"/>
    <w:rsid w:val="00217E37"/>
    <w:rsid w:val="00280FA5"/>
    <w:rsid w:val="00284DE4"/>
    <w:rsid w:val="00290EB1"/>
    <w:rsid w:val="002A16E9"/>
    <w:rsid w:val="002A1D99"/>
    <w:rsid w:val="002D6B66"/>
    <w:rsid w:val="002E6EE7"/>
    <w:rsid w:val="002F0EE3"/>
    <w:rsid w:val="003214C9"/>
    <w:rsid w:val="00323847"/>
    <w:rsid w:val="00384F79"/>
    <w:rsid w:val="003932AE"/>
    <w:rsid w:val="003A077E"/>
    <w:rsid w:val="00471CE3"/>
    <w:rsid w:val="004C0C5A"/>
    <w:rsid w:val="004D70EB"/>
    <w:rsid w:val="00531DEC"/>
    <w:rsid w:val="0055557E"/>
    <w:rsid w:val="00570BFD"/>
    <w:rsid w:val="00580C48"/>
    <w:rsid w:val="00584CDF"/>
    <w:rsid w:val="00611810"/>
    <w:rsid w:val="00671B81"/>
    <w:rsid w:val="00682ABA"/>
    <w:rsid w:val="00686354"/>
    <w:rsid w:val="0069786D"/>
    <w:rsid w:val="006B0C5C"/>
    <w:rsid w:val="00703DFA"/>
    <w:rsid w:val="007737D4"/>
    <w:rsid w:val="00792757"/>
    <w:rsid w:val="007A0935"/>
    <w:rsid w:val="007E6D36"/>
    <w:rsid w:val="008034CB"/>
    <w:rsid w:val="00804884"/>
    <w:rsid w:val="00805E5F"/>
    <w:rsid w:val="0082203C"/>
    <w:rsid w:val="00826D2F"/>
    <w:rsid w:val="00837B10"/>
    <w:rsid w:val="00851DB1"/>
    <w:rsid w:val="00867CB7"/>
    <w:rsid w:val="00890C33"/>
    <w:rsid w:val="009032A3"/>
    <w:rsid w:val="00912C77"/>
    <w:rsid w:val="0096168D"/>
    <w:rsid w:val="00987931"/>
    <w:rsid w:val="009915F6"/>
    <w:rsid w:val="009A7923"/>
    <w:rsid w:val="009B2B1D"/>
    <w:rsid w:val="009C4F33"/>
    <w:rsid w:val="009E41AE"/>
    <w:rsid w:val="00A1599E"/>
    <w:rsid w:val="00A4161D"/>
    <w:rsid w:val="00A62A00"/>
    <w:rsid w:val="00B12147"/>
    <w:rsid w:val="00B74CCC"/>
    <w:rsid w:val="00B860A0"/>
    <w:rsid w:val="00B9261A"/>
    <w:rsid w:val="00BA0FA5"/>
    <w:rsid w:val="00BB247D"/>
    <w:rsid w:val="00BC14D7"/>
    <w:rsid w:val="00BC1505"/>
    <w:rsid w:val="00C4735C"/>
    <w:rsid w:val="00C6466A"/>
    <w:rsid w:val="00CB2A9F"/>
    <w:rsid w:val="00D212F9"/>
    <w:rsid w:val="00D4359F"/>
    <w:rsid w:val="00D7153F"/>
    <w:rsid w:val="00D76438"/>
    <w:rsid w:val="00D91A15"/>
    <w:rsid w:val="00D975D4"/>
    <w:rsid w:val="00DA66A8"/>
    <w:rsid w:val="00DC1C48"/>
    <w:rsid w:val="00DF0D3F"/>
    <w:rsid w:val="00E96B6A"/>
    <w:rsid w:val="00EC585D"/>
    <w:rsid w:val="00EE2EF8"/>
    <w:rsid w:val="00F11176"/>
    <w:rsid w:val="00F41943"/>
    <w:rsid w:val="00F42F71"/>
    <w:rsid w:val="00F615E2"/>
    <w:rsid w:val="00F61720"/>
    <w:rsid w:val="00F87925"/>
    <w:rsid w:val="00F91706"/>
    <w:rsid w:val="00FA3A67"/>
    <w:rsid w:val="00FC60D9"/>
    <w:rsid w:val="00FE10D4"/>
    <w:rsid w:val="00FE60AE"/>
    <w:rsid w:val="00FE76FE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14BC1-B839-4395-9126-2324CC32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ind w:left="420"/>
      <w:jc w:val="right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ind w:firstLine="720"/>
      <w:jc w:val="both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paragraph" w:styleId="a5">
    <w:name w:val="Title"/>
    <w:basedOn w:val="a"/>
    <w:qFormat/>
    <w:pPr>
      <w:jc w:val="center"/>
    </w:pPr>
    <w:rPr>
      <w:b/>
      <w:szCs w:val="20"/>
    </w:rPr>
  </w:style>
  <w:style w:type="paragraph" w:styleId="a6">
    <w:name w:val="Body Text"/>
    <w:aliases w:val="body text"/>
    <w:basedOn w:val="a"/>
    <w:semiHidden/>
    <w:pPr>
      <w:jc w:val="center"/>
    </w:pPr>
    <w:rPr>
      <w:b/>
      <w:position w:val="6"/>
      <w:sz w:val="20"/>
      <w:szCs w:val="20"/>
    </w:rPr>
  </w:style>
  <w:style w:type="paragraph" w:styleId="a7">
    <w:name w:val="Body Text Indent"/>
    <w:basedOn w:val="a"/>
    <w:semiHidden/>
    <w:pPr>
      <w:ind w:firstLine="709"/>
      <w:jc w:val="both"/>
    </w:pPr>
    <w:rPr>
      <w:szCs w:val="20"/>
    </w:rPr>
  </w:style>
  <w:style w:type="paragraph" w:customStyle="1" w:styleId="Shapka1">
    <w:name w:val="Shapka1"/>
    <w:basedOn w:val="a"/>
    <w:pPr>
      <w:spacing w:before="60"/>
      <w:jc w:val="center"/>
    </w:pPr>
    <w:rPr>
      <w:szCs w:val="20"/>
    </w:rPr>
  </w:style>
  <w:style w:type="paragraph" w:customStyle="1" w:styleId="21">
    <w:name w:val="Основной текст 21"/>
    <w:basedOn w:val="a"/>
    <w:pPr>
      <w:spacing w:line="240" w:lineRule="atLeast"/>
      <w:ind w:right="215"/>
      <w:jc w:val="both"/>
    </w:pPr>
    <w:rPr>
      <w:b/>
      <w:i/>
      <w:szCs w:val="20"/>
    </w:rPr>
  </w:style>
  <w:style w:type="paragraph" w:styleId="20">
    <w:name w:val="Body Text Indent 2"/>
    <w:basedOn w:val="a"/>
    <w:semiHidden/>
    <w:pPr>
      <w:ind w:left="825"/>
    </w:pPr>
    <w:rPr>
      <w:sz w:val="20"/>
    </w:rPr>
  </w:style>
  <w:style w:type="paragraph" w:styleId="3">
    <w:name w:val="Body Text Indent 3"/>
    <w:basedOn w:val="a"/>
    <w:semiHidden/>
    <w:pPr>
      <w:ind w:left="420" w:hanging="420"/>
      <w:jc w:val="both"/>
    </w:pPr>
    <w:rPr>
      <w:b/>
      <w:bCs/>
    </w:rPr>
  </w:style>
  <w:style w:type="paragraph" w:styleId="22">
    <w:name w:val="Body Text 2"/>
    <w:basedOn w:val="a"/>
    <w:semiHidden/>
    <w:pPr>
      <w:jc w:val="both"/>
    </w:pPr>
  </w:style>
  <w:style w:type="paragraph" w:styleId="a8">
    <w:name w:val="Block Text"/>
    <w:basedOn w:val="a"/>
    <w:semiHidden/>
    <w:pPr>
      <w:ind w:left="-180" w:right="-514" w:firstLine="720"/>
      <w:jc w:val="both"/>
    </w:pPr>
    <w:rPr>
      <w:i/>
    </w:rPr>
  </w:style>
  <w:style w:type="character" w:styleId="a9">
    <w:name w:val="footnote reference"/>
    <w:semiHidden/>
    <w:rPr>
      <w:vertAlign w:val="superscript"/>
    </w:rPr>
  </w:style>
  <w:style w:type="paragraph" w:customStyle="1" w:styleId="aa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DA66A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F87925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1117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F11176"/>
    <w:rPr>
      <w:rFonts w:ascii="Segoe UI" w:hAnsi="Segoe UI" w:cs="Segoe UI"/>
      <w:sz w:val="18"/>
      <w:szCs w:val="18"/>
    </w:rPr>
  </w:style>
  <w:style w:type="character" w:customStyle="1" w:styleId="ad">
    <w:name w:val="Абзац списка Знак"/>
    <w:link w:val="ac"/>
    <w:uiPriority w:val="34"/>
    <w:locked/>
    <w:rsid w:val="00B86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ЗАО "Северо-Западная ТЭЦ"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Urist</dc:creator>
  <cp:keywords/>
  <cp:lastModifiedBy>Дьяченко Денис Николаевич</cp:lastModifiedBy>
  <cp:revision>6</cp:revision>
  <cp:lastPrinted>2025-10-30T15:40:00Z</cp:lastPrinted>
  <dcterms:created xsi:type="dcterms:W3CDTF">2025-11-17T10:06:00Z</dcterms:created>
  <dcterms:modified xsi:type="dcterms:W3CDTF">2025-11-21T11:09:00Z</dcterms:modified>
</cp:coreProperties>
</file>